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65" w:rsidRPr="00B424E2" w:rsidRDefault="00AD4865" w:rsidP="00AD4865">
      <w:pPr>
        <w:spacing w:after="0" w:line="240" w:lineRule="auto"/>
        <w:rPr>
          <w:b/>
        </w:rPr>
      </w:pPr>
      <w:r w:rsidRPr="00B424E2">
        <w:rPr>
          <w:b/>
        </w:rPr>
        <w:t xml:space="preserve">KONTROLNÍ LIST K ÚČETNICTVÍ ÚČETNÍ JEDNOTKY </w:t>
      </w:r>
    </w:p>
    <w:p w:rsidR="00AD4865" w:rsidRDefault="00AD4865" w:rsidP="00AD4865">
      <w:pPr>
        <w:spacing w:after="0" w:line="240" w:lineRule="auto"/>
      </w:pPr>
    </w:p>
    <w:p w:rsidR="00AD4865" w:rsidRDefault="00AD4865" w:rsidP="00AD4865">
      <w:pPr>
        <w:spacing w:after="0" w:line="240" w:lineRule="auto"/>
      </w:pPr>
      <w:r>
        <w:t xml:space="preserve">Organizace: </w:t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>IČ:</w:t>
      </w:r>
      <w:r>
        <w:tab/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 xml:space="preserve">Dotčené období: </w:t>
      </w:r>
      <w:r>
        <w:tab/>
        <w:t xml:space="preserve">1. 1. </w:t>
      </w:r>
      <w:r w:rsidR="00366B73">
        <w:t>202</w:t>
      </w:r>
      <w:r w:rsidR="001B4B07">
        <w:t>4</w:t>
      </w:r>
      <w:r>
        <w:t xml:space="preserve"> – 31. 12. </w:t>
      </w:r>
      <w:r w:rsidR="00366B73">
        <w:t>202</w:t>
      </w:r>
      <w:r w:rsidR="001B4B07">
        <w:t>4</w:t>
      </w:r>
      <w:bookmarkStart w:id="0" w:name="_GoBack"/>
      <w:bookmarkEnd w:id="0"/>
    </w:p>
    <w:p w:rsidR="00AD4865" w:rsidRDefault="00AD4865" w:rsidP="00AD4865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212"/>
      </w:tblGrid>
      <w:tr w:rsidR="00AD4865" w:rsidTr="005207B2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Organizační zajištění a personální vybavení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ANO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NE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Průkaznost/poznámka</w:t>
            </w:r>
          </w:p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pPr>
              <w:rPr>
                <w:color w:val="FFFFFF" w:themeColor="background1"/>
              </w:rPr>
            </w:pPr>
            <w:r>
              <w:t>Došlo v dotčeném období k organizačním změnám (např. sloučení) s vlivem na výkaznictví ÚJ?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1.2.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 w:rsidRPr="009D67EF">
              <w:t>Je</w:t>
            </w:r>
            <w:r>
              <w:t xml:space="preserve"> ÚJ geograficky rozptýlena?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1.3.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Je v účtárně ÚJ dostatek kvalifikovaných zaměstnanců?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1.4.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Jsou pracovníci účtárny pravidelně proškolováni?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Vnitřní předpisy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Default="00AD4865" w:rsidP="005207B2">
            <w:r>
              <w:t>2.1.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Default="00AD4865" w:rsidP="005207B2">
            <w:r>
              <w:t>Je v účetní jednotce záznam o formě vedení účetnictví (vnitřní předpis)?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2.2.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pPr>
              <w:jc w:val="both"/>
            </w:pPr>
            <w:r>
              <w:t>Stanoví vnitřní předpis ÚJ oprávnění, povinnosti a odpovědnost osob, vztahující se k připojování podpisového záznamu nebo identifikačního záznamu k účetnímu záznamu dostatečně?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pPr>
              <w:jc w:val="both"/>
            </w:pPr>
            <w:r>
              <w:t>Programové vybavení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3.1.</w:t>
            </w:r>
          </w:p>
        </w:tc>
        <w:tc>
          <w:tcPr>
            <w:tcW w:w="4962" w:type="dxa"/>
          </w:tcPr>
          <w:p w:rsidR="00AD4865" w:rsidRDefault="00AD4865" w:rsidP="005207B2">
            <w:pPr>
              <w:jc w:val="both"/>
            </w:pPr>
            <w:r>
              <w:t>Používá ÚJ obecně známý, zavedený software?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 v dotčeném období stávající program podstatným způsobem změněn nebo zaveden nový?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průběhu dotčeného období u programu pro vedení účetnictví k výpadkům a poruchám?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s dodavatelem programu pro vedení účetnictví uzavřena smlouva o běžné údržbě a aktualizaci?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zajištěno, že přístup zaměstnance do programu pro vedení účetnictví je vždy bezodkladně změněn, když dojde k odchodu zaměstnance?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3.6.</w:t>
            </w:r>
          </w:p>
        </w:tc>
        <w:tc>
          <w:tcPr>
            <w:tcW w:w="4962" w:type="dxa"/>
          </w:tcPr>
          <w:p w:rsidR="00AD4865" w:rsidRDefault="00AD4865" w:rsidP="005207B2">
            <w:r>
              <w:t>Zajišťuje ÚJ ochranu účetních záznamů a jejich obsahu, použitých technických prostředků, nosičů informací a programového vybavení před jejich zneužitím, poškozením, zničením neoprávněnou změnou či přístupem k nim, ztrátou a odcizením?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4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Vedení účetnictví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4.1.</w:t>
            </w:r>
          </w:p>
        </w:tc>
        <w:tc>
          <w:tcPr>
            <w:tcW w:w="4962" w:type="dxa"/>
          </w:tcPr>
          <w:p w:rsidR="00AD4865" w:rsidRDefault="00AD4865" w:rsidP="005207B2">
            <w:r>
              <w:t>Zpracovává účetní jednotka účetnictví samostatně vlastními pracovníky?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4.2.</w:t>
            </w:r>
          </w:p>
        </w:tc>
        <w:tc>
          <w:tcPr>
            <w:tcW w:w="4962" w:type="dxa"/>
          </w:tcPr>
          <w:p w:rsidR="00AD4865" w:rsidRDefault="00AD4865" w:rsidP="005207B2">
            <w:r>
              <w:t>Pověřila účetní jednotka vedením svého účetnictví jinou právnickou nebo fyzickou osobu?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4.3.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správné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úplné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průkazné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4.6.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srozumitelné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4.7.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vedené pomocí PC programu vedené způsobem zaručujícím trvalost účetních záznamů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4.8.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významné změně právních předpisů týkající se oblasti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lastRenderedPageBreak/>
              <w:t>4.9.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prováděny opravné účetní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4.10.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opravné účetní záznamy časté?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takové účetní opravy významné?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záznamy průkaznými účetními záznamy podle § 11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organizačním změnám s vlivem na výkaznictví ÚJ?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4.14.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Obsahují účetní doklady veškeré povinné skutečnosti dle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4.15.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zápisy realizovány v souladu s § 6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4.16.</w:t>
            </w:r>
          </w:p>
        </w:tc>
        <w:tc>
          <w:tcPr>
            <w:tcW w:w="4962" w:type="dxa"/>
          </w:tcPr>
          <w:p w:rsidR="00AD4865" w:rsidRDefault="00AD4865" w:rsidP="005207B2">
            <w:r>
              <w:t>Provedla ÚJ v dotčeném účetním období málo častou, ojedinělou účetní operaci?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5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metody a inventarizace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provedení inventarizace majetku a závazků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inventurní soupisy průkaznými účetními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5.3.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zaúčtování inventarizačních rozdílů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5.4.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 za období, jímž se ověřoval inventarizací stav majetku a závazků, na inventurní soupisy?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5.5.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knihy, jimiž se bezprostředně předcházející účetní období uzavřelo, na knihy analytických účtu?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5.6.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metody v účetní jednotce aplikovány správně (dle zákona o účetnictví, vyhlášky č. 410/2009, českých účetních standardů?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5.7.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časovém rozlišení?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5.8.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rezervách?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5.9.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odpisech?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5.10.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Účtovala ÚJ o opravných položkách?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6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závěrka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6.1.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účetní závěrka průkazným účetním záznamem podle § 33a odst. 1 písm. a)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Byla příloha ÚZ sestavena úplně, zejména ve vazbě na uplatňované účetní metody (§ 7 odst. 3 až 5 a § 19 odst. 5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6.3.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Obsahuje ÚZ veškeré povinné informace dle § 18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6.4.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účtování účetní jednotky při ÚZ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zobrazení skutečností zobrazovaných na podrozvahových účtech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</w:tbl>
    <w:p w:rsidR="00AD4865" w:rsidRDefault="00AD4865" w:rsidP="00AD4865">
      <w:r>
        <w:t>(ÚJ - účetní jednotka, ÚJ - účetní závěrka)</w:t>
      </w:r>
    </w:p>
    <w:p w:rsidR="00AD4865" w:rsidRDefault="00AD4865" w:rsidP="00AD4865"/>
    <w:p w:rsidR="00AD4865" w:rsidRDefault="00AD4865" w:rsidP="00AD4865"/>
    <w:p w:rsidR="00AD4865" w:rsidRDefault="00AD4865" w:rsidP="00AD4865">
      <w:r>
        <w:t>Datum zpracování: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a podpis: </w:t>
      </w:r>
    </w:p>
    <w:sectPr w:rsidR="00AD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65"/>
    <w:rsid w:val="001B4B07"/>
    <w:rsid w:val="00366B73"/>
    <w:rsid w:val="005C5E3F"/>
    <w:rsid w:val="00855CB3"/>
    <w:rsid w:val="008E5513"/>
    <w:rsid w:val="009C5741"/>
    <w:rsid w:val="009D7A9B"/>
    <w:rsid w:val="00A04D86"/>
    <w:rsid w:val="00AD4865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4780"/>
  <w15:docId w15:val="{D9665C85-B7DA-4FDC-9C25-3A98D61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Marinčák Miroslav</cp:lastModifiedBy>
  <cp:revision>9</cp:revision>
  <dcterms:created xsi:type="dcterms:W3CDTF">2017-01-06T12:11:00Z</dcterms:created>
  <dcterms:modified xsi:type="dcterms:W3CDTF">2025-01-03T09:46:00Z</dcterms:modified>
</cp:coreProperties>
</file>